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564B" w14:textId="77777777" w:rsidR="00872A05" w:rsidRPr="00FE47EC" w:rsidRDefault="00000000">
      <w:pPr>
        <w:jc w:val="center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b/>
          <w:sz w:val="30"/>
          <w:szCs w:val="30"/>
        </w:rPr>
        <w:t>SOLSTACE CONSENT FORM AND CONTRAINDICATIONS</w:t>
      </w:r>
    </w:p>
    <w:p w14:paraId="073C5191" w14:textId="35B4370E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 xml:space="preserve">Date: </w:t>
      </w:r>
      <w:r w:rsidR="00FE47EC">
        <w:rPr>
          <w:rFonts w:ascii="Garamond" w:hAnsi="Garamond"/>
          <w:sz w:val="30"/>
          <w:szCs w:val="30"/>
        </w:rPr>
        <w:t>_____________________________________________</w:t>
      </w:r>
    </w:p>
    <w:p w14:paraId="3011E4BE" w14:textId="5DB0E528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Client Name: _______________________________________</w:t>
      </w:r>
    </w:p>
    <w:p w14:paraId="39812849" w14:textId="77777777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Signature: __________________________________________</w:t>
      </w:r>
    </w:p>
    <w:p w14:paraId="2AF35B80" w14:textId="77777777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Date of Birth: _______________________________________</w:t>
      </w:r>
    </w:p>
    <w:p w14:paraId="550A1551" w14:textId="77777777" w:rsidR="00872A05" w:rsidRPr="00FE47EC" w:rsidRDefault="00000000">
      <w:pPr>
        <w:pStyle w:val="Heading2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Informed Consent for Services</w:t>
      </w:r>
    </w:p>
    <w:p w14:paraId="6B90EAA5" w14:textId="77777777" w:rsid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I, the undersigned, acknowledge that I am voluntarily choosing to receive one or more of the following services at Solstace. I understand that these services are not medical treatments and are intended to support overall well-being, relaxation, and energetic balance. I understand that none of the services provided are intended to diagnose, treat, cure, or prevent any medical condition.</w:t>
      </w:r>
      <w:r w:rsidR="00FE47EC">
        <w:rPr>
          <w:rFonts w:ascii="Garamond" w:hAnsi="Garamond"/>
          <w:sz w:val="30"/>
          <w:szCs w:val="30"/>
        </w:rPr>
        <w:t xml:space="preserve"> These services do not replace medical treatment, and you consult with your medical doctor to ensure your safety. </w:t>
      </w:r>
    </w:p>
    <w:p w14:paraId="7EE099C4" w14:textId="7D24EDFF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br/>
        <w:t xml:space="preserve">By signing this consent form, I acknowledge that I have had the opportunity to ask questions regarding these services and that I </w:t>
      </w:r>
      <w:r w:rsidR="00FE47EC">
        <w:rPr>
          <w:rFonts w:ascii="Garamond" w:hAnsi="Garamond"/>
          <w:sz w:val="30"/>
          <w:szCs w:val="30"/>
        </w:rPr>
        <w:t>release Dr. Theresa Astrea, Natural Wayz LLC, and Solstace at Natural Wayz from all liability</w:t>
      </w:r>
      <w:r w:rsidR="00FE47EC">
        <w:rPr>
          <w:rFonts w:ascii="Garamond" w:hAnsi="Garamond"/>
          <w:sz w:val="30"/>
          <w:szCs w:val="30"/>
        </w:rPr>
        <w:t xml:space="preserve"> </w:t>
      </w:r>
      <w:r w:rsidRPr="00FE47EC">
        <w:rPr>
          <w:rFonts w:ascii="Garamond" w:hAnsi="Garamond"/>
          <w:sz w:val="30"/>
          <w:szCs w:val="30"/>
        </w:rPr>
        <w:t>accept responsibility for any outcomes related to participation.</w:t>
      </w:r>
    </w:p>
    <w:p w14:paraId="470FB54F" w14:textId="7D170B0D" w:rsidR="00872A05" w:rsidRPr="00FE47EC" w:rsidRDefault="00000000">
      <w:pPr>
        <w:pStyle w:val="Heading2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Services Covered Under This Consent</w:t>
      </w:r>
      <w:r w:rsidR="00FE47EC">
        <w:rPr>
          <w:rFonts w:ascii="Garamond" w:hAnsi="Garamond"/>
          <w:sz w:val="30"/>
          <w:szCs w:val="30"/>
        </w:rPr>
        <w:t xml:space="preserve"> &amp; </w:t>
      </w:r>
      <w:r w:rsidRPr="00FE47EC">
        <w:rPr>
          <w:rFonts w:ascii="Garamond" w:hAnsi="Garamond"/>
          <w:sz w:val="30"/>
          <w:szCs w:val="30"/>
        </w:rPr>
        <w:t>Contraindications by Service</w:t>
      </w:r>
    </w:p>
    <w:p w14:paraId="2DDB90BF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  <w:sectPr w:rsidR="00FE47EC" w:rsidSect="00FE47E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90A7813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40AB7E80" w14:textId="6843B883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Infrared Sauna</w:t>
      </w:r>
    </w:p>
    <w:p w14:paraId="0E20D66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</w:t>
      </w:r>
    </w:p>
    <w:p w14:paraId="1CCF235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Hemophilia or bleeding disorders</w:t>
      </w:r>
    </w:p>
    <w:p w14:paraId="518A766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Fever or acute infection</w:t>
      </w:r>
    </w:p>
    <w:p w14:paraId="47EC1133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Recent joint injury</w:t>
      </w:r>
    </w:p>
    <w:p w14:paraId="465CA09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Low blood pressure (hypotension)</w:t>
      </w:r>
    </w:p>
    <w:p w14:paraId="6A89197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Pacemakers or defibrillators</w:t>
      </w:r>
    </w:p>
    <w:p w14:paraId="28A1EF6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Heat insensitivity</w:t>
      </w:r>
    </w:p>
    <w:p w14:paraId="676AE73C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Chronic conditions (e.g., MS, heart disease)</w:t>
      </w:r>
    </w:p>
    <w:p w14:paraId="0B35E34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Alcohol or drug intoxication</w:t>
      </w:r>
    </w:p>
    <w:p w14:paraId="2D5E008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Age under 18</w:t>
      </w:r>
    </w:p>
    <w:p w14:paraId="30AB777B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60E264D9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0A460E30" w14:textId="30C3C17B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Red Light Therapy</w:t>
      </w:r>
    </w:p>
    <w:p w14:paraId="3C9AF93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</w:t>
      </w:r>
    </w:p>
    <w:p w14:paraId="205697A8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Photosensitivity disorders (e.g., lupus)</w:t>
      </w:r>
    </w:p>
    <w:p w14:paraId="15B2AF01" w14:textId="77777777" w:rsidR="00FE47EC" w:rsidRDefault="00FE47EC" w:rsidP="00FE47EC">
      <w:pPr>
        <w:pStyle w:val="ListBullet"/>
        <w:numPr>
          <w:ilvl w:val="0"/>
          <w:numId w:val="0"/>
        </w:numPr>
        <w:ind w:left="360"/>
        <w:rPr>
          <w:rFonts w:ascii="Garamond" w:hAnsi="Garamond"/>
          <w:sz w:val="30"/>
          <w:szCs w:val="30"/>
        </w:rPr>
      </w:pPr>
    </w:p>
    <w:p w14:paraId="3504CD1E" w14:textId="780FEAE1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or history of cancer</w:t>
      </w:r>
    </w:p>
    <w:p w14:paraId="143DBD83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Photosensitizing medications (tetracyclines, lithium)</w:t>
      </w:r>
    </w:p>
    <w:p w14:paraId="1F9BF44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Hyperthyroidism</w:t>
      </w:r>
    </w:p>
    <w:p w14:paraId="3CF614CA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Black pigmented tattoos in the treatment area</w:t>
      </w:r>
    </w:p>
    <w:p w14:paraId="4788658B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History of herpes outbreaks</w:t>
      </w:r>
    </w:p>
    <w:p w14:paraId="56AC6F5E" w14:textId="696986B2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lastRenderedPageBreak/>
        <w:t>PEMF Mat Therapy</w:t>
      </w:r>
    </w:p>
    <w:p w14:paraId="30395C3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Implanted devices (pacemakers, cochlear implants, defibrillators, intrathecal pumps, spinal stimulators)</w:t>
      </w:r>
    </w:p>
    <w:p w14:paraId="23946A0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</w:t>
      </w:r>
    </w:p>
    <w:p w14:paraId="0FB353A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bleeding (including heavy menstruation)</w:t>
      </w:r>
    </w:p>
    <w:p w14:paraId="6D9DC6D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Epilepsy or seizure disorders</w:t>
      </w:r>
    </w:p>
    <w:p w14:paraId="58E34D9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Organ transplants</w:t>
      </w:r>
    </w:p>
    <w:p w14:paraId="2324D8B3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cancerous tumors</w:t>
      </w:r>
    </w:p>
    <w:p w14:paraId="579A170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Fever, sepsis, active infections</w:t>
      </w:r>
    </w:p>
    <w:p w14:paraId="4D71623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Metal implants (case-by-case)</w:t>
      </w:r>
    </w:p>
    <w:p w14:paraId="11D2DF6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Overactive endocrine glands</w:t>
      </w:r>
    </w:p>
    <w:p w14:paraId="61D16E6C" w14:textId="77777777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Halotherapy (Salt Therapy)</w:t>
      </w:r>
    </w:p>
    <w:p w14:paraId="3A8616A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infections or fever</w:t>
      </w:r>
    </w:p>
    <w:p w14:paraId="4520C4D6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Tuberculosis</w:t>
      </w:r>
    </w:p>
    <w:p w14:paraId="152C255B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Bleeding or cardiac insufficiency</w:t>
      </w:r>
    </w:p>
    <w:p w14:paraId="59A1BED7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or uncontrolled hypertension</w:t>
      </w:r>
    </w:p>
    <w:p w14:paraId="2D23337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Advanced COPD (stage 3)</w:t>
      </w:r>
    </w:p>
    <w:p w14:paraId="3A79612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Lung cancer (consult oncologist)</w:t>
      </w:r>
    </w:p>
    <w:p w14:paraId="5D8FD1C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Open wounds</w:t>
      </w:r>
    </w:p>
    <w:p w14:paraId="716EBDB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 (consult doctor)</w:t>
      </w:r>
    </w:p>
    <w:p w14:paraId="4071F9B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Hyperthyroidism</w:t>
      </w:r>
    </w:p>
    <w:p w14:paraId="6F84C2DB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Kidney disease</w:t>
      </w:r>
    </w:p>
    <w:p w14:paraId="5334374E" w14:textId="77777777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Aromatherapy</w:t>
      </w:r>
    </w:p>
    <w:p w14:paraId="153A8CF8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Heart problems, epilepsy, asthma, COPD, diabetes</w:t>
      </w:r>
    </w:p>
    <w:p w14:paraId="023ED393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 (certain oils contraindicated)</w:t>
      </w:r>
    </w:p>
    <w:p w14:paraId="3F475AD6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Babies, children, elderly (use caution)</w:t>
      </w:r>
    </w:p>
    <w:p w14:paraId="2F74929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Photosensitive oils (citrus oils)</w:t>
      </w:r>
    </w:p>
    <w:p w14:paraId="2627B8D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Medication interactions</w:t>
      </w:r>
    </w:p>
    <w:p w14:paraId="5CE9F23B" w14:textId="77777777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Sound Therapy</w:t>
      </w:r>
    </w:p>
    <w:p w14:paraId="15FEA62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auditory sensitivity</w:t>
      </w:r>
    </w:p>
    <w:p w14:paraId="65386B5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History of trauma triggered by sound</w:t>
      </w:r>
    </w:p>
    <w:p w14:paraId="407B1EFB" w14:textId="77777777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Neurofeedback</w:t>
      </w:r>
    </w:p>
    <w:p w14:paraId="4E60615E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Uncontrolled epilepsy</w:t>
      </w:r>
    </w:p>
    <w:p w14:paraId="6284395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psychiatric conditions</w:t>
      </w:r>
    </w:p>
    <w:p w14:paraId="0599023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Inability to cooperate</w:t>
      </w:r>
    </w:p>
    <w:p w14:paraId="59F7E87A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substance abuse</w:t>
      </w:r>
    </w:p>
    <w:p w14:paraId="169E760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Neurological conditions (e.g., TBI)</w:t>
      </w:r>
    </w:p>
    <w:p w14:paraId="5821A42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depression or thought disorders</w:t>
      </w:r>
    </w:p>
    <w:p w14:paraId="1DA286CB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Disruptive, impulsive behaviors</w:t>
      </w:r>
    </w:p>
    <w:p w14:paraId="7F19D66F" w14:textId="77777777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Kathara Bio-Regenesis Technique</w:t>
      </w:r>
    </w:p>
    <w:p w14:paraId="1D44657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Recent injury or surgery recovery</w:t>
      </w:r>
    </w:p>
    <w:p w14:paraId="63F5A441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Heart disease or high blood pressure</w:t>
      </w:r>
    </w:p>
    <w:p w14:paraId="61AB2E86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Serious infections</w:t>
      </w:r>
    </w:p>
    <w:p w14:paraId="7F24AD8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Pregnancy</w:t>
      </w:r>
    </w:p>
    <w:p w14:paraId="3D214478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Medication interfering with energy/physical activity</w:t>
      </w:r>
    </w:p>
    <w:p w14:paraId="404C8D5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Weak constitution</w:t>
      </w:r>
    </w:p>
    <w:p w14:paraId="53D6B245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Fear or resistance to energy activation</w:t>
      </w:r>
    </w:p>
    <w:p w14:paraId="6E81EA57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Lack of proper training or ethical practice</w:t>
      </w:r>
    </w:p>
    <w:p w14:paraId="130039ED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6FD7CD73" w14:textId="77777777" w:rsidR="00FE47EC" w:rsidRDefault="00FE47EC" w:rsidP="00FE47EC"/>
    <w:p w14:paraId="030FE888" w14:textId="77777777" w:rsidR="00FE47EC" w:rsidRDefault="00FE47EC" w:rsidP="00FE47EC"/>
    <w:p w14:paraId="1A74D85C" w14:textId="77777777" w:rsidR="00FE47EC" w:rsidRPr="00FE47EC" w:rsidRDefault="00FE47EC" w:rsidP="00FE47EC"/>
    <w:p w14:paraId="01954ACF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154ED781" w14:textId="77777777" w:rsidR="00FE47EC" w:rsidRDefault="00FE47EC" w:rsidP="00FE47EC"/>
    <w:p w14:paraId="0F385629" w14:textId="77777777" w:rsidR="00FE47EC" w:rsidRPr="00FE47EC" w:rsidRDefault="00FE47EC" w:rsidP="00FE47EC"/>
    <w:p w14:paraId="1CB2792C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0907ED51" w14:textId="023DECCF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Craniosacral Therapy</w:t>
      </w:r>
    </w:p>
    <w:p w14:paraId="1027EA83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Recent head trauma/concussion</w:t>
      </w:r>
    </w:p>
    <w:p w14:paraId="665C4BE6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Cerebral aneurysm or stroke</w:t>
      </w:r>
    </w:p>
    <w:p w14:paraId="7DD8AC1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Intracranial hemorrhage</w:t>
      </w:r>
    </w:p>
    <w:p w14:paraId="7C4FD48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infection</w:t>
      </w:r>
    </w:p>
    <w:p w14:paraId="1D9888B9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Chiari malformation or brain tumor</w:t>
      </w:r>
    </w:p>
    <w:p w14:paraId="7FC1E0AB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seizures, MS, Parkinson’s disease</w:t>
      </w:r>
    </w:p>
    <w:p w14:paraId="4BD4FA8E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Blood clotting disorders</w:t>
      </w:r>
    </w:p>
    <w:p w14:paraId="449CEBE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osteoporosis</w:t>
      </w:r>
    </w:p>
    <w:p w14:paraId="5313FB3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Whiplash or neck injuries</w:t>
      </w:r>
    </w:p>
    <w:p w14:paraId="64A9CA26" w14:textId="77777777" w:rsidR="00FE47EC" w:rsidRDefault="00FE47EC">
      <w:pPr>
        <w:pStyle w:val="Heading3"/>
        <w:rPr>
          <w:rFonts w:ascii="Garamond" w:hAnsi="Garamond"/>
          <w:sz w:val="30"/>
          <w:szCs w:val="30"/>
        </w:rPr>
      </w:pPr>
    </w:p>
    <w:p w14:paraId="4098C964" w14:textId="05DF5AC4" w:rsidR="00872A05" w:rsidRPr="00FE47EC" w:rsidRDefault="00000000">
      <w:pPr>
        <w:pStyle w:val="Heading3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Myofascial Release (MFR)</w:t>
      </w:r>
    </w:p>
    <w:p w14:paraId="4072D07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Active cancer</w:t>
      </w:r>
    </w:p>
    <w:p w14:paraId="0FB3C4CA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Aneurysm</w:t>
      </w:r>
    </w:p>
    <w:p w14:paraId="7E913A44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Systemic infection or fever</w:t>
      </w:r>
    </w:p>
    <w:p w14:paraId="24754E7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Open wounds, sutures, large hematomas</w:t>
      </w:r>
    </w:p>
    <w:p w14:paraId="434F3C1D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Contagious skin conditions</w:t>
      </w:r>
    </w:p>
    <w:p w14:paraId="51C1F01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Acute injuries</w:t>
      </w:r>
    </w:p>
    <w:p w14:paraId="1823734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Healing fractures</w:t>
      </w:r>
    </w:p>
    <w:p w14:paraId="23092522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Severe osteoporosis</w:t>
      </w:r>
    </w:p>
    <w:p w14:paraId="30E25CBF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Deep vein thrombosis (DVT)</w:t>
      </w:r>
    </w:p>
    <w:p w14:paraId="770CEB97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Use of anticoagulants</w:t>
      </w:r>
    </w:p>
    <w:p w14:paraId="45B708C0" w14:textId="77777777" w:rsidR="00872A05" w:rsidRPr="00FE47EC" w:rsidRDefault="00000000">
      <w:pPr>
        <w:pStyle w:val="ListBullet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• Circulatory issues</w:t>
      </w:r>
    </w:p>
    <w:p w14:paraId="5B4CBB70" w14:textId="77777777" w:rsidR="00FE47EC" w:rsidRDefault="00FE47EC">
      <w:pPr>
        <w:pStyle w:val="Heading2"/>
        <w:rPr>
          <w:rFonts w:ascii="Garamond" w:hAnsi="Garamond"/>
          <w:sz w:val="30"/>
          <w:szCs w:val="30"/>
        </w:rPr>
        <w:sectPr w:rsidR="00FE47EC" w:rsidSect="00FE47E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9D78232" w14:textId="77777777" w:rsidR="00872A05" w:rsidRPr="00FE47EC" w:rsidRDefault="00000000">
      <w:pPr>
        <w:pStyle w:val="Heading2"/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Acknowledgment</w:t>
      </w:r>
    </w:p>
    <w:p w14:paraId="7BAA86D6" w14:textId="77777777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I have read and understand the contraindications for each service offered at Solstace. I affirm that:</w:t>
      </w:r>
      <w:r w:rsidRPr="00FE47EC">
        <w:rPr>
          <w:rFonts w:ascii="Garamond" w:hAnsi="Garamond"/>
          <w:sz w:val="30"/>
          <w:szCs w:val="30"/>
        </w:rPr>
        <w:br/>
        <w:t>• I have disclosed all relevant health conditions.</w:t>
      </w:r>
      <w:r w:rsidRPr="00FE47EC">
        <w:rPr>
          <w:rFonts w:ascii="Garamond" w:hAnsi="Garamond"/>
          <w:sz w:val="30"/>
          <w:szCs w:val="30"/>
        </w:rPr>
        <w:br/>
        <w:t>• I take full responsibility for my participation.</w:t>
      </w:r>
      <w:r w:rsidRPr="00FE47EC">
        <w:rPr>
          <w:rFonts w:ascii="Garamond" w:hAnsi="Garamond"/>
          <w:sz w:val="30"/>
          <w:szCs w:val="30"/>
        </w:rPr>
        <w:br/>
        <w:t>• I understand that these services are complementary, non-medical, and voluntary.</w:t>
      </w:r>
    </w:p>
    <w:p w14:paraId="5803B54E" w14:textId="77777777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br/>
        <w:t>Client Signature: ________________________________________</w:t>
      </w:r>
    </w:p>
    <w:p w14:paraId="214F4B07" w14:textId="77777777" w:rsidR="00872A05" w:rsidRPr="00FE47EC" w:rsidRDefault="00000000">
      <w:pPr>
        <w:rPr>
          <w:rFonts w:ascii="Garamond" w:hAnsi="Garamond"/>
          <w:sz w:val="30"/>
          <w:szCs w:val="30"/>
        </w:rPr>
      </w:pPr>
      <w:r w:rsidRPr="00FE47EC">
        <w:rPr>
          <w:rFonts w:ascii="Garamond" w:hAnsi="Garamond"/>
          <w:sz w:val="30"/>
          <w:szCs w:val="30"/>
        </w:rPr>
        <w:t>Date: ___________________</w:t>
      </w:r>
    </w:p>
    <w:sectPr w:rsidR="00872A05" w:rsidRPr="00FE47EC" w:rsidSect="00FE47E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639554">
    <w:abstractNumId w:val="8"/>
  </w:num>
  <w:num w:numId="2" w16cid:durableId="58090377">
    <w:abstractNumId w:val="6"/>
  </w:num>
  <w:num w:numId="3" w16cid:durableId="568811120">
    <w:abstractNumId w:val="5"/>
  </w:num>
  <w:num w:numId="4" w16cid:durableId="1386369572">
    <w:abstractNumId w:val="4"/>
  </w:num>
  <w:num w:numId="5" w16cid:durableId="2060784865">
    <w:abstractNumId w:val="7"/>
  </w:num>
  <w:num w:numId="6" w16cid:durableId="595600319">
    <w:abstractNumId w:val="3"/>
  </w:num>
  <w:num w:numId="7" w16cid:durableId="641154643">
    <w:abstractNumId w:val="2"/>
  </w:num>
  <w:num w:numId="8" w16cid:durableId="1989432541">
    <w:abstractNumId w:val="1"/>
  </w:num>
  <w:num w:numId="9" w16cid:durableId="126537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111B"/>
    <w:rsid w:val="0029639D"/>
    <w:rsid w:val="003219D7"/>
    <w:rsid w:val="00326F90"/>
    <w:rsid w:val="004A434B"/>
    <w:rsid w:val="00872A05"/>
    <w:rsid w:val="00AA1D8D"/>
    <w:rsid w:val="00B47730"/>
    <w:rsid w:val="00CB0664"/>
    <w:rsid w:val="00FC693F"/>
    <w:rsid w:val="00FE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30FA91"/>
  <w14:defaultImageDpi w14:val="300"/>
  <w15:docId w15:val="{27DEF758-B812-4FC3-BB08-DDF9C7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Theresa Astrea</cp:lastModifiedBy>
  <cp:revision>3</cp:revision>
  <dcterms:created xsi:type="dcterms:W3CDTF">2025-10-05T00:52:00Z</dcterms:created>
  <dcterms:modified xsi:type="dcterms:W3CDTF">2025-10-12T23:35:00Z</dcterms:modified>
  <cp:category/>
</cp:coreProperties>
</file>